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педагога-библиотекаря</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«Педагог-библиотекарь»,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Педагог-библиотекарь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Педагог-библиотекарь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Педагог-библиотекарь непосредственно подчиняется заместителю директора по учебно-воспитательной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Квалификационные требования: высшее профессиональное (педагогическое, библиотечное) образование без предъявления требований к стажу работы. Для работников, замещающих должность педагога-библиотекаря, рекомендуется дополнительное профессиональное образование по направлению деятельности в образовательной организации.</w:t>
      </w:r>
    </w:p>
    <w:p>
      <w:pPr>
        <w:spacing w:after="60" w:line="276"/>
        <w:ind w:left="0" w:firstLine="708"/>
        <w:jc w:val="both"/>
      </w:pPr>
      <w:r>
        <w:rPr>
          <w:rFonts w:ascii="Times New Roman" w:cs="Times New Roman" w:eastAsia="Times New Roman" w:hAnsi="Times New Roman"/>
          <w:sz w:val="24"/>
          <w:szCs w:val="24"/>
        </w:rPr>
        <w:t xml:space="preserve">1.5.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1.6.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законодательство о библиотечном деле, о защите детей от информации, причиняющей вред их здоровью и развитию, об обязательном экземпляре документов;</w:t>
      </w:r>
    </w:p>
    <w:p>
      <w:pPr>
        <w:spacing w:after="40" w:line="276"/>
        <w:ind w:left="708" w:firstLine="0"/>
        <w:jc w:val="both"/>
      </w:pPr>
      <w:r>
        <w:rPr>
          <w:rFonts w:ascii="Times New Roman" w:cs="Times New Roman" w:eastAsia="Times New Roman" w:hAnsi="Times New Roman"/>
          <w:sz w:val="24"/>
          <w:szCs w:val="24"/>
        </w:rPr>
        <w:t xml:space="preserve">— порядок формирования, учёта, сохранности и списания библиотечного фонда, в том числе фонда учебников, правила ведения библиотечной документации;</w:t>
      </w:r>
    </w:p>
    <w:p>
      <w:pPr>
        <w:spacing w:after="40" w:line="276"/>
        <w:ind w:left="708" w:firstLine="0"/>
        <w:jc w:val="both"/>
      </w:pPr>
      <w:r>
        <w:rPr>
          <w:rFonts w:ascii="Times New Roman" w:cs="Times New Roman" w:eastAsia="Times New Roman" w:hAnsi="Times New Roman"/>
          <w:sz w:val="24"/>
          <w:szCs w:val="24"/>
        </w:rPr>
        <w:t xml:space="preserve">— федеральный перечень учебников, порядок обеспечения обучающихся учебниками и учебными пособиями за счёт средств бюджета;</w:t>
      </w:r>
    </w:p>
    <w:p>
      <w:pPr>
        <w:spacing w:after="40" w:line="276"/>
        <w:ind w:left="708" w:firstLine="0"/>
        <w:jc w:val="both"/>
      </w:pPr>
      <w:r>
        <w:rPr>
          <w:rFonts w:ascii="Times New Roman" w:cs="Times New Roman" w:eastAsia="Times New Roman" w:hAnsi="Times New Roman"/>
          <w:sz w:val="24"/>
          <w:szCs w:val="24"/>
        </w:rPr>
        <w:t xml:space="preserve">— библиотечно-библиографическую классификацию, правила каталогизации, основы информационно-библиографической работы, работу с электронными библиотечными системами и цифровыми образовательными ресурсами;</w:t>
      </w:r>
    </w:p>
    <w:p>
      <w:pPr>
        <w:spacing w:after="40" w:line="276"/>
        <w:ind w:left="708" w:firstLine="0"/>
        <w:jc w:val="both"/>
      </w:pPr>
      <w:r>
        <w:rPr>
          <w:rFonts w:ascii="Times New Roman" w:cs="Times New Roman" w:eastAsia="Times New Roman" w:hAnsi="Times New Roman"/>
          <w:sz w:val="24"/>
          <w:szCs w:val="24"/>
        </w:rPr>
        <w:t xml:space="preserve">— порядок работы с изданиями, включёнными в федеральный список экстремистских материалов, и с материалами, ограниченными к распространению среди детей;</w:t>
      </w:r>
    </w:p>
    <w:p>
      <w:pPr>
        <w:spacing w:after="40" w:line="276"/>
        <w:ind w:left="708" w:firstLine="0"/>
        <w:jc w:val="both"/>
      </w:pPr>
      <w:r>
        <w:rPr>
          <w:rFonts w:ascii="Times New Roman" w:cs="Times New Roman" w:eastAsia="Times New Roman" w:hAnsi="Times New Roman"/>
          <w:sz w:val="24"/>
          <w:szCs w:val="24"/>
        </w:rPr>
        <w:t xml:space="preserve">— методику формирования у обучающихся информационной культуры и навыков работы с информацией.</w:t>
      </w:r>
    </w:p>
    <w:p>
      <w:pPr>
        <w:spacing w:after="60" w:line="276"/>
        <w:ind w:left="0" w:firstLine="708"/>
        <w:jc w:val="both"/>
      </w:pPr>
      <w:r>
        <w:rPr>
          <w:rFonts w:ascii="Times New Roman" w:cs="Times New Roman" w:eastAsia="Times New Roman" w:hAnsi="Times New Roman"/>
          <w:sz w:val="24"/>
          <w:szCs w:val="24"/>
        </w:rPr>
        <w:t xml:space="preserve">1.7.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1994 г. № 78-ФЗ «О библиотечном деле»;</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2010 г. № 436-ФЗ «О защите детей от информации, причиняющей вред их здоровью и развитию»;</w:t>
      </w:r>
    </w:p>
    <w:p>
      <w:pPr>
        <w:spacing w:after="40" w:line="276"/>
        <w:ind w:left="708" w:firstLine="0"/>
        <w:jc w:val="both"/>
      </w:pPr>
      <w:r>
        <w:rPr>
          <w:rFonts w:ascii="Times New Roman" w:cs="Times New Roman" w:eastAsia="Times New Roman" w:hAnsi="Times New Roman"/>
          <w:sz w:val="24"/>
          <w:szCs w:val="24"/>
        </w:rPr>
        <w:t xml:space="preserve">— федеральным перечнем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1.8.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Режим работы библиотеки (информационно-библиотечного центра) устанавливается локальным нормативным актом Организации.</w:t>
      </w:r>
    </w:p>
    <w:p>
      <w:pPr>
        <w:spacing w:after="60" w:line="276"/>
        <w:ind w:left="0" w:firstLine="708"/>
        <w:jc w:val="both"/>
      </w:pPr>
      <w:r>
        <w:rPr>
          <w:rFonts w:ascii="Times New Roman" w:cs="Times New Roman" w:eastAsia="Times New Roman" w:hAnsi="Times New Roman"/>
          <w:sz w:val="24"/>
          <w:szCs w:val="24"/>
        </w:rPr>
        <w:t xml:space="preserve">1.9.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1.10.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1.11.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1.12.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1.13. На время отсутствия педагога-библиотекаря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Формирование и сохранность фонда</w:t>
      </w:r>
    </w:p>
    <w:p>
      <w:pPr>
        <w:spacing w:after="60" w:line="276"/>
        <w:ind w:left="0" w:firstLine="708"/>
        <w:jc w:val="both"/>
      </w:pPr>
      <w:r>
        <w:rPr>
          <w:rFonts w:ascii="Times New Roman" w:cs="Times New Roman" w:eastAsia="Times New Roman" w:hAnsi="Times New Roman"/>
          <w:sz w:val="24"/>
          <w:szCs w:val="24"/>
        </w:rPr>
        <w:t xml:space="preserve">2.1. Формировать библиотечный фонд Организации, в том числе фонд учебников, в соответствии с образовательными программами и федеральным перечнем учебников; вносить директору предложения по комплектованию фонда.</w:t>
      </w:r>
    </w:p>
    <w:p>
      <w:pPr>
        <w:spacing w:after="60" w:line="276"/>
        <w:ind w:left="0" w:firstLine="708"/>
        <w:jc w:val="both"/>
      </w:pPr>
      <w:r>
        <w:rPr>
          <w:rFonts w:ascii="Times New Roman" w:cs="Times New Roman" w:eastAsia="Times New Roman" w:hAnsi="Times New Roman"/>
          <w:sz w:val="24"/>
          <w:szCs w:val="24"/>
        </w:rPr>
        <w:t xml:space="preserve">2.2. Осуществлять учёт, техническую обработку, размещение, хранение и списание документов библиотечного фонда, вести суммарный и индивидуальный учёт, книгу суммарного учёта и инвентарные книги.</w:t>
      </w:r>
    </w:p>
    <w:p>
      <w:pPr>
        <w:spacing w:after="60" w:line="276"/>
        <w:ind w:left="0" w:firstLine="708"/>
        <w:jc w:val="both"/>
      </w:pPr>
      <w:r>
        <w:rPr>
          <w:rFonts w:ascii="Times New Roman" w:cs="Times New Roman" w:eastAsia="Times New Roman" w:hAnsi="Times New Roman"/>
          <w:sz w:val="24"/>
          <w:szCs w:val="24"/>
        </w:rPr>
        <w:t xml:space="preserve">2.3. Обеспечивать сохранность библиотечного фонда, проводить проверки фонда в установленные сроки, принимать меры по возмещению ущерба при утрате или порче документов пользователями.</w:t>
      </w:r>
    </w:p>
    <w:p>
      <w:pPr>
        <w:spacing w:after="60" w:line="276"/>
        <w:ind w:left="0" w:firstLine="708"/>
        <w:jc w:val="both"/>
      </w:pPr>
      <w:r>
        <w:rPr>
          <w:rFonts w:ascii="Times New Roman" w:cs="Times New Roman" w:eastAsia="Times New Roman" w:hAnsi="Times New Roman"/>
          <w:sz w:val="24"/>
          <w:szCs w:val="24"/>
        </w:rPr>
        <w:t xml:space="preserve">2.4. Организовывать выдачу учебников обучающимся в начале учебного года и их приём в конце учебного года, вести учёт выданных учебников.</w:t>
      </w:r>
    </w:p>
    <w:p>
      <w:pPr>
        <w:spacing w:after="60" w:line="276"/>
        <w:ind w:left="0" w:firstLine="708"/>
        <w:jc w:val="both"/>
      </w:pPr>
      <w:r>
        <w:rPr>
          <w:rFonts w:ascii="Times New Roman" w:cs="Times New Roman" w:eastAsia="Times New Roman" w:hAnsi="Times New Roman"/>
          <w:sz w:val="24"/>
          <w:szCs w:val="24"/>
        </w:rPr>
        <w:t xml:space="preserve">2.5. Осуществлять сверку библиотечного фонда с федеральным списком экстремистских материалов, обеспечивать соблюдение требований к размещению и выдаче документов, имеющих знак информационной продукции.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Обслуживание пользователей и педагогическая деятельность</w:t>
      </w:r>
    </w:p>
    <w:p>
      <w:pPr>
        <w:spacing w:after="60" w:line="276"/>
        <w:ind w:left="0" w:firstLine="708"/>
        <w:jc w:val="both"/>
      </w:pPr>
      <w:r>
        <w:rPr>
          <w:rFonts w:ascii="Times New Roman" w:cs="Times New Roman" w:eastAsia="Times New Roman" w:hAnsi="Times New Roman"/>
          <w:sz w:val="24"/>
          <w:szCs w:val="24"/>
        </w:rPr>
        <w:t xml:space="preserve">2.6. Обслуживать обучающихся, педагогических работников и иных пользователей библиотеки, обеспечивать их право на бесплатное пользование библиотечно-информационными ресурсами Организации.</w:t>
      </w:r>
    </w:p>
    <w:p>
      <w:pPr>
        <w:spacing w:after="60" w:line="276"/>
        <w:ind w:left="0" w:firstLine="708"/>
        <w:jc w:val="both"/>
      </w:pPr>
      <w:r>
        <w:rPr>
          <w:rFonts w:ascii="Times New Roman" w:cs="Times New Roman" w:eastAsia="Times New Roman" w:hAnsi="Times New Roman"/>
          <w:sz w:val="24"/>
          <w:szCs w:val="24"/>
        </w:rPr>
        <w:t xml:space="preserve">2.7. Организовывать работу читального зала и абонемента, обеспечивать доступ пользователей к информационно-телекоммуникационным сетям, электронным библиотечным системам и базам данных в порядке, установленном локальным нормативным актом Организации.</w:t>
      </w:r>
    </w:p>
    <w:p>
      <w:pPr>
        <w:spacing w:after="60" w:line="276"/>
        <w:ind w:left="0" w:firstLine="708"/>
        <w:jc w:val="both"/>
      </w:pPr>
      <w:r>
        <w:rPr>
          <w:rFonts w:ascii="Times New Roman" w:cs="Times New Roman" w:eastAsia="Times New Roman" w:hAnsi="Times New Roman"/>
          <w:sz w:val="24"/>
          <w:szCs w:val="24"/>
        </w:rPr>
        <w:t xml:space="preserve">2.8. Проводить с обучающимися занятия и мероприятия по формированию информационной культуры, навыков поиска, анализа и критической оценки информации, читательской грамотности.</w:t>
      </w:r>
    </w:p>
    <w:p>
      <w:pPr>
        <w:spacing w:after="60" w:line="276"/>
        <w:ind w:left="0" w:firstLine="708"/>
        <w:jc w:val="both"/>
      </w:pPr>
      <w:r>
        <w:rPr>
          <w:rFonts w:ascii="Times New Roman" w:cs="Times New Roman" w:eastAsia="Times New Roman" w:hAnsi="Times New Roman"/>
          <w:sz w:val="24"/>
          <w:szCs w:val="24"/>
        </w:rPr>
        <w:t xml:space="preserve">2.9. Организовывать и проводить мероприятия по популяризации чтения: литературные вечера, читательские конференции, книжные выставки, конкурсы, тематические обзоры.</w:t>
      </w:r>
    </w:p>
    <w:p>
      <w:pPr>
        <w:spacing w:after="60" w:line="276"/>
        <w:ind w:left="0" w:firstLine="708"/>
        <w:jc w:val="both"/>
      </w:pPr>
      <w:r>
        <w:rPr>
          <w:rFonts w:ascii="Times New Roman" w:cs="Times New Roman" w:eastAsia="Times New Roman" w:hAnsi="Times New Roman"/>
          <w:sz w:val="24"/>
          <w:szCs w:val="24"/>
        </w:rPr>
        <w:t xml:space="preserve">2.10. Участвовать в реализации рабочей программы воспитания Организации, оказывать методическую помощь педагогическим работникам в подборе литературы и информационных ресурсов.</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Информационно-библиографическая работа</w:t>
      </w:r>
    </w:p>
    <w:p>
      <w:pPr>
        <w:spacing w:after="60" w:line="276"/>
        <w:ind w:left="0" w:firstLine="708"/>
        <w:jc w:val="both"/>
      </w:pPr>
      <w:r>
        <w:rPr>
          <w:rFonts w:ascii="Times New Roman" w:cs="Times New Roman" w:eastAsia="Times New Roman" w:hAnsi="Times New Roman"/>
          <w:sz w:val="24"/>
          <w:szCs w:val="24"/>
        </w:rPr>
        <w:t xml:space="preserve">2.11. Вести справочно-библиографический аппарат библиотеки, каталоги и картотеки, в том числе в электронной форме.</w:t>
      </w:r>
    </w:p>
    <w:p>
      <w:pPr>
        <w:spacing w:after="60" w:line="276"/>
        <w:ind w:left="0" w:firstLine="708"/>
        <w:jc w:val="both"/>
      </w:pPr>
      <w:r>
        <w:rPr>
          <w:rFonts w:ascii="Times New Roman" w:cs="Times New Roman" w:eastAsia="Times New Roman" w:hAnsi="Times New Roman"/>
          <w:sz w:val="24"/>
          <w:szCs w:val="24"/>
        </w:rPr>
        <w:t xml:space="preserve">2.12. Выполнять библиографические справки, составлять рекомендательные списки литературы, тематические подборки, обзоры новых поступлений.</w:t>
      </w:r>
    </w:p>
    <w:p>
      <w:pPr>
        <w:spacing w:after="60" w:line="276"/>
        <w:ind w:left="0" w:firstLine="708"/>
        <w:jc w:val="both"/>
      </w:pPr>
      <w:r>
        <w:rPr>
          <w:rFonts w:ascii="Times New Roman" w:cs="Times New Roman" w:eastAsia="Times New Roman" w:hAnsi="Times New Roman"/>
          <w:sz w:val="24"/>
          <w:szCs w:val="24"/>
        </w:rPr>
        <w:t xml:space="preserve">2.13. Информировать обучающихся, педагогических работников и родителей (законных представителей) о поступлениях в библиотечный фонд и о доступных информационных ресурсах.</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2.14. Вести документацию библиотеки по формам, установленным локальными нормативными актами Организации: книгу суммарного учёта, инвентарные книги, дневник работы библиотеки, акты списания, план и отчёт о работе за учебный год.</w:t>
      </w:r>
    </w:p>
    <w:p>
      <w:pPr>
        <w:spacing w:after="60" w:line="276"/>
        <w:ind w:left="0" w:firstLine="708"/>
        <w:jc w:val="both"/>
      </w:pPr>
      <w:r>
        <w:rPr>
          <w:rFonts w:ascii="Times New Roman" w:cs="Times New Roman" w:eastAsia="Times New Roman" w:hAnsi="Times New Roman"/>
          <w:sz w:val="24"/>
          <w:szCs w:val="24"/>
        </w:rPr>
        <w:t xml:space="preserve">2.15. Обрабатывать персональные данные пользователей библиотеки в объёме, необходимом для их обслуживания, в соответствии с Федеральным законом от 27 июля 2006 г. № 152-ФЗ «О персональных данных».</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вносить директору предложения о комплектовании и списании библиотечного фонда, о приобретении учебников, периодических изданий и электронных ресурсов;</w:t>
      </w:r>
    </w:p>
    <w:p>
      <w:pPr>
        <w:spacing w:after="60" w:line="276"/>
        <w:ind w:left="0" w:firstLine="708"/>
        <w:jc w:val="both"/>
      </w:pPr>
      <w:r>
        <w:rPr>
          <w:rFonts w:ascii="Times New Roman" w:cs="Times New Roman" w:eastAsia="Times New Roman" w:hAnsi="Times New Roman"/>
          <w:sz w:val="24"/>
          <w:szCs w:val="24"/>
        </w:rPr>
        <w:t xml:space="preserve">3.13. определять в соответствии с правилами пользования библиотекой виды и размеры компенсации ущерба, причинённого пользователями библиотечному фонду, и вносить директору соответствующие предложения;</w:t>
      </w:r>
    </w:p>
    <w:p>
      <w:pPr>
        <w:spacing w:after="60" w:line="276"/>
        <w:ind w:left="0" w:firstLine="708"/>
        <w:jc w:val="both"/>
      </w:pPr>
      <w:r>
        <w:rPr>
          <w:rFonts w:ascii="Times New Roman" w:cs="Times New Roman" w:eastAsia="Times New Roman" w:hAnsi="Times New Roman"/>
          <w:sz w:val="24"/>
          <w:szCs w:val="24"/>
        </w:rPr>
        <w:t xml:space="preserve">3.14. требовать создания условий для хранения библиотечного фонда, отвечающих установленным требованиям, в том числе противопожарным и санитарным;</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сохранность библиотечного фонда — в соответствии с законодательством Российской Федерации; при заключении договора о полной индивидуальной материальной ответственности — в полном размере причинённого ущерба в порядке статьи 244 ТК РФ;</w:t>
      </w:r>
    </w:p>
    <w:p>
      <w:pPr>
        <w:spacing w:after="60" w:line="276"/>
        <w:ind w:left="0" w:firstLine="708"/>
        <w:jc w:val="both"/>
      </w:pPr>
      <w:r>
        <w:rPr>
          <w:rFonts w:ascii="Times New Roman" w:cs="Times New Roman" w:eastAsia="Times New Roman" w:hAnsi="Times New Roman"/>
          <w:sz w:val="24"/>
          <w:szCs w:val="24"/>
        </w:rPr>
        <w:t xml:space="preserve">4.7. за выдачу обучающимся документов, содержащих информацию, запрещённую для распространения среди детей,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педагога-библиотекаря</dc:title>
  <dc:creator>АНО «НОЦ ПЕДПРОЕКТОВ»; педпроект.рф</dc:creator>
  <dc:description>Должностная инструкция педагога-библиотекаря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